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F35DF4" w:rsidRPr="00F35DF4" w14:paraId="41FE846E" w14:textId="77777777" w:rsidTr="00F35DF4">
        <w:tc>
          <w:tcPr>
            <w:tcW w:w="0" w:type="auto"/>
            <w:tcMar>
              <w:top w:w="225" w:type="dxa"/>
              <w:left w:w="375" w:type="dxa"/>
              <w:bottom w:w="0" w:type="dxa"/>
              <w:right w:w="375" w:type="dxa"/>
            </w:tcMar>
            <w:vAlign w:val="center"/>
            <w:hideMark/>
          </w:tcPr>
          <w:p w14:paraId="3F5EB10A" w14:textId="77777777" w:rsidR="00F35DF4" w:rsidRPr="00F35DF4" w:rsidRDefault="00F35DF4" w:rsidP="00F35DF4">
            <w:pPr>
              <w:spacing w:after="0" w:line="630" w:lineRule="atLeast"/>
              <w:jc w:val="center"/>
              <w:textAlignment w:val="baseline"/>
              <w:outlineLvl w:val="0"/>
              <w:rPr>
                <w:rFonts w:ascii="Lato" w:eastAsia="Times New Roman" w:hAnsi="Lato" w:cs="Times New Roman"/>
                <w:b/>
                <w:bCs/>
                <w:color w:val="2B3278"/>
                <w:kern w:val="36"/>
                <w:sz w:val="42"/>
                <w:szCs w:val="42"/>
                <w14:ligatures w14:val="none"/>
              </w:rPr>
            </w:pPr>
            <w:r w:rsidRPr="00F35DF4">
              <w:rPr>
                <w:rFonts w:ascii="Lato" w:eastAsia="Times New Roman" w:hAnsi="Lato" w:cs="Times New Roman"/>
                <w:b/>
                <w:bCs/>
                <w:color w:val="2B3278"/>
                <w:kern w:val="36"/>
                <w:sz w:val="42"/>
                <w:szCs w:val="42"/>
                <w14:ligatures w14:val="none"/>
              </w:rPr>
              <w:t>OPPORTUNITIES FOR INDULGENCES</w:t>
            </w:r>
          </w:p>
          <w:p w14:paraId="2EBA9970" w14:textId="77777777" w:rsidR="00F35DF4" w:rsidRPr="00F35DF4" w:rsidRDefault="00F35DF4" w:rsidP="00F35DF4">
            <w:pPr>
              <w:spacing w:after="0" w:line="360" w:lineRule="atLeast"/>
              <w:textAlignment w:val="baseline"/>
              <w:rPr>
                <w:rFonts w:ascii="inherit" w:eastAsia="Times New Roman" w:hAnsi="inherit" w:cs="Times New Roman"/>
                <w:color w:val="232427"/>
                <w:kern w:val="0"/>
                <w:szCs w:val="24"/>
                <w14:ligatures w14:val="none"/>
              </w:rPr>
            </w:pPr>
            <w:r w:rsidRPr="00F35DF4">
              <w:rPr>
                <w:rFonts w:ascii="inherit" w:eastAsia="Times New Roman" w:hAnsi="inherit" w:cs="Times New Roman"/>
                <w:color w:val="232427"/>
                <w:kern w:val="0"/>
                <w:szCs w:val="24"/>
                <w14:ligatures w14:val="none"/>
              </w:rPr>
              <w:t> </w:t>
            </w:r>
          </w:p>
          <w:p w14:paraId="479D1822" w14:textId="77777777" w:rsidR="00F35DF4" w:rsidRPr="00F35DF4" w:rsidRDefault="00F35DF4" w:rsidP="00F35DF4">
            <w:pPr>
              <w:spacing w:after="0" w:line="360" w:lineRule="atLeast"/>
              <w:textAlignment w:val="baseline"/>
              <w:rPr>
                <w:rFonts w:ascii="Lato" w:eastAsia="Times New Roman" w:hAnsi="Lato" w:cs="Times New Roman"/>
                <w:color w:val="232427"/>
                <w:kern w:val="0"/>
                <w:szCs w:val="24"/>
                <w14:ligatures w14:val="none"/>
              </w:rPr>
            </w:pPr>
            <w:r w:rsidRPr="00F35DF4">
              <w:rPr>
                <w:rFonts w:ascii="Lato" w:eastAsia="Times New Roman" w:hAnsi="Lato" w:cs="Times New Roman"/>
                <w:color w:val="232427"/>
                <w:kern w:val="0"/>
                <w:szCs w:val="24"/>
                <w14:ligatures w14:val="none"/>
              </w:rPr>
              <w:t>We just got exciting news from the Vatican: several key moments in the National Eucharistic Revival are now opportunities to gain a plenary indulgence!</w:t>
            </w:r>
          </w:p>
          <w:p w14:paraId="70B39DE6" w14:textId="77777777" w:rsidR="00F35DF4" w:rsidRPr="00F35DF4" w:rsidRDefault="00F35DF4" w:rsidP="00F35DF4">
            <w:pPr>
              <w:spacing w:after="0" w:line="360" w:lineRule="atLeast"/>
              <w:textAlignment w:val="baseline"/>
              <w:rPr>
                <w:rFonts w:ascii="Lato" w:eastAsia="Times New Roman" w:hAnsi="Lato" w:cs="Times New Roman"/>
                <w:color w:val="232427"/>
                <w:kern w:val="0"/>
                <w:szCs w:val="24"/>
                <w14:ligatures w14:val="none"/>
              </w:rPr>
            </w:pPr>
            <w:r w:rsidRPr="00F35DF4">
              <w:rPr>
                <w:rFonts w:ascii="Lato" w:eastAsia="Times New Roman" w:hAnsi="Lato" w:cs="Times New Roman"/>
                <w:color w:val="232427"/>
                <w:kern w:val="0"/>
                <w:szCs w:val="24"/>
                <w14:ligatures w14:val="none"/>
              </w:rPr>
              <w:t> </w:t>
            </w:r>
          </w:p>
          <w:p w14:paraId="35BD80AF" w14:textId="77777777" w:rsidR="00F35DF4" w:rsidRPr="00F35DF4" w:rsidRDefault="00F35DF4" w:rsidP="00F35DF4">
            <w:pPr>
              <w:spacing w:after="0" w:line="360" w:lineRule="atLeast"/>
              <w:textAlignment w:val="baseline"/>
              <w:rPr>
                <w:rFonts w:ascii="Lato" w:eastAsia="Times New Roman" w:hAnsi="Lato" w:cs="Times New Roman"/>
                <w:color w:val="232427"/>
                <w:kern w:val="0"/>
                <w:szCs w:val="24"/>
                <w14:ligatures w14:val="none"/>
              </w:rPr>
            </w:pPr>
            <w:r w:rsidRPr="00F35DF4">
              <w:rPr>
                <w:rFonts w:ascii="Lato" w:eastAsia="Times New Roman" w:hAnsi="Lato" w:cs="Times New Roman"/>
                <w:color w:val="232427"/>
                <w:kern w:val="0"/>
                <w:szCs w:val="24"/>
                <w14:ligatures w14:val="none"/>
              </w:rPr>
              <w:t>Anyone who participates in the National Eucharistic Pilgrimage or attends the 10th National Eucharistic Congress will be granted this special remittance of temporal punishment associated with confessed sins (under the usual conditions of an indulgence). That means every stop along the nationwide Pilgrimage route and the Congress event itself are now even greater opportunities for grace than they were before! </w:t>
            </w:r>
          </w:p>
        </w:tc>
      </w:tr>
      <w:tr w:rsidR="00F35DF4" w:rsidRPr="00F35DF4" w14:paraId="53120C70" w14:textId="77777777" w:rsidTr="00F35DF4">
        <w:tc>
          <w:tcPr>
            <w:tcW w:w="0" w:type="auto"/>
            <w:tcMar>
              <w:top w:w="225" w:type="dxa"/>
              <w:left w:w="375" w:type="dxa"/>
              <w:bottom w:w="0" w:type="dxa"/>
              <w:right w:w="375" w:type="dxa"/>
            </w:tcMar>
            <w:vAlign w:val="center"/>
            <w:hideMark/>
          </w:tcPr>
          <w:p w14:paraId="5C2B350B" w14:textId="77777777" w:rsidR="00F35DF4" w:rsidRPr="00F35DF4" w:rsidRDefault="00F35DF4" w:rsidP="00F35DF4">
            <w:pPr>
              <w:spacing w:after="0" w:line="360" w:lineRule="atLeast"/>
              <w:textAlignment w:val="baseline"/>
              <w:rPr>
                <w:rFonts w:ascii="Lato" w:eastAsia="Times New Roman" w:hAnsi="Lato" w:cs="Times New Roman"/>
                <w:color w:val="232427"/>
                <w:kern w:val="0"/>
                <w:szCs w:val="24"/>
                <w14:ligatures w14:val="none"/>
              </w:rPr>
            </w:pPr>
            <w:r w:rsidRPr="00F35DF4">
              <w:rPr>
                <w:rFonts w:ascii="Lato" w:eastAsia="Times New Roman" w:hAnsi="Lato" w:cs="Times New Roman"/>
                <w:color w:val="232427"/>
                <w:kern w:val="0"/>
                <w:szCs w:val="24"/>
                <w14:ligatures w14:val="none"/>
              </w:rPr>
              <w:t>If you have not yet registered for either of these incredible milestones in the Revival, </w:t>
            </w:r>
            <w:r w:rsidRPr="00F35DF4">
              <w:rPr>
                <w:rFonts w:ascii="inherit" w:eastAsia="Times New Roman" w:hAnsi="inherit" w:cs="Times New Roman"/>
                <w:b/>
                <w:bCs/>
                <w:color w:val="232427"/>
                <w:kern w:val="0"/>
                <w:szCs w:val="24"/>
                <w:bdr w:val="none" w:sz="0" w:space="0" w:color="auto" w:frame="1"/>
                <w14:ligatures w14:val="none"/>
              </w:rPr>
              <w:t>now is the time</w:t>
            </w:r>
            <w:r w:rsidRPr="00F35DF4">
              <w:rPr>
                <w:rFonts w:ascii="Lato" w:eastAsia="Times New Roman" w:hAnsi="Lato" w:cs="Times New Roman"/>
                <w:color w:val="232427"/>
                <w:kern w:val="0"/>
                <w:szCs w:val="24"/>
                <w14:ligatures w14:val="none"/>
              </w:rPr>
              <w:t>.</w:t>
            </w:r>
          </w:p>
          <w:p w14:paraId="009ED2F9" w14:textId="77777777" w:rsidR="00F35DF4" w:rsidRPr="00F35DF4" w:rsidRDefault="00F35DF4" w:rsidP="00F35DF4">
            <w:pPr>
              <w:spacing w:after="0" w:line="360" w:lineRule="atLeast"/>
              <w:textAlignment w:val="baseline"/>
              <w:rPr>
                <w:rFonts w:ascii="Lato" w:eastAsia="Times New Roman" w:hAnsi="Lato" w:cs="Times New Roman"/>
                <w:color w:val="232427"/>
                <w:kern w:val="0"/>
                <w:szCs w:val="24"/>
                <w14:ligatures w14:val="none"/>
              </w:rPr>
            </w:pPr>
            <w:r w:rsidRPr="00F35DF4">
              <w:rPr>
                <w:rFonts w:ascii="Lato" w:eastAsia="Times New Roman" w:hAnsi="Lato" w:cs="Times New Roman"/>
                <w:color w:val="232427"/>
                <w:kern w:val="0"/>
                <w:szCs w:val="24"/>
                <w14:ligatures w14:val="none"/>
              </w:rPr>
              <w:t> </w:t>
            </w:r>
          </w:p>
          <w:p w14:paraId="6810441D" w14:textId="77777777" w:rsidR="00F35DF4" w:rsidRPr="00F35DF4" w:rsidRDefault="00F35DF4" w:rsidP="00F35DF4">
            <w:pPr>
              <w:spacing w:after="0" w:line="360" w:lineRule="atLeast"/>
              <w:textAlignment w:val="baseline"/>
              <w:rPr>
                <w:rFonts w:ascii="Lato" w:eastAsia="Times New Roman" w:hAnsi="Lato" w:cs="Times New Roman"/>
                <w:color w:val="232427"/>
                <w:kern w:val="0"/>
                <w:szCs w:val="24"/>
                <w14:ligatures w14:val="none"/>
              </w:rPr>
            </w:pPr>
            <w:r w:rsidRPr="00F35DF4">
              <w:rPr>
                <w:rFonts w:ascii="Lato" w:eastAsia="Times New Roman" w:hAnsi="Lato" w:cs="Times New Roman"/>
                <w:color w:val="232427"/>
                <w:kern w:val="0"/>
                <w:szCs w:val="24"/>
                <w14:ligatures w14:val="none"/>
              </w:rPr>
              <w:t>Read the full press release to find out more about these special indulgences, the Apostolic Blessing that will be imparted at the Congress, and how these graces will flow into the Year of Mission.</w:t>
            </w:r>
          </w:p>
        </w:tc>
      </w:tr>
    </w:tbl>
    <w:p w14:paraId="76740C4F" w14:textId="77777777" w:rsidR="00F35DF4" w:rsidRPr="00F35DF4" w:rsidRDefault="00F35DF4" w:rsidP="00F35DF4">
      <w:pPr>
        <w:shd w:val="clear" w:color="auto" w:fill="FFFFFF"/>
        <w:spacing w:after="0" w:line="240" w:lineRule="auto"/>
        <w:textAlignment w:val="baseline"/>
        <w:rPr>
          <w:rFonts w:ascii="Lato" w:eastAsia="Times New Roman" w:hAnsi="Lato" w:cs="Times New Roman"/>
          <w:vanish/>
          <w:color w:val="232427"/>
          <w:kern w:val="0"/>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F35DF4" w:rsidRPr="00F35DF4" w14:paraId="46262BE7" w14:textId="77777777" w:rsidTr="00F35DF4">
        <w:tc>
          <w:tcPr>
            <w:tcW w:w="0" w:type="auto"/>
            <w:tcMar>
              <w:top w:w="150" w:type="dxa"/>
              <w:left w:w="0" w:type="dxa"/>
              <w:bottom w:w="150" w:type="dxa"/>
              <w:right w:w="300" w:type="dxa"/>
            </w:tcMar>
            <w:hideMark/>
          </w:tcPr>
          <w:p w14:paraId="5D093AEB" w14:textId="6BB9EB4F" w:rsidR="00F35DF4" w:rsidRPr="00F35DF4" w:rsidRDefault="00F35DF4" w:rsidP="00F35DF4">
            <w:pPr>
              <w:spacing w:after="0" w:line="240" w:lineRule="auto"/>
              <w:jc w:val="center"/>
              <w:rPr>
                <w:rFonts w:ascii="Lato" w:eastAsia="Times New Roman" w:hAnsi="Lato" w:cs="Times New Roman"/>
                <w:color w:val="232427"/>
                <w:kern w:val="0"/>
                <w:sz w:val="2"/>
                <w:szCs w:val="2"/>
                <w14:ligatures w14:val="none"/>
              </w:rPr>
            </w:pPr>
          </w:p>
        </w:tc>
      </w:tr>
    </w:tbl>
    <w:p w14:paraId="5038C92C" w14:textId="77777777" w:rsidR="00834960" w:rsidRDefault="00834960" w:rsidP="00E01F4E">
      <w:pPr>
        <w:pStyle w:val="Heading1"/>
        <w:spacing w:before="0" w:after="0"/>
        <w:textAlignment w:val="baseline"/>
      </w:pPr>
    </w:p>
    <w:p w14:paraId="28FF225E" w14:textId="719730D1" w:rsidR="00E01F4E" w:rsidRPr="00A62929" w:rsidRDefault="00E01F4E" w:rsidP="00E01F4E">
      <w:pPr>
        <w:pStyle w:val="Heading1"/>
        <w:spacing w:before="0" w:after="0"/>
        <w:textAlignment w:val="baseline"/>
        <w:rPr>
          <w:rFonts w:ascii="EB Garamond" w:eastAsia="Times New Roman" w:hAnsi="EB Garamond" w:cs="Times New Roman"/>
          <w:b/>
          <w:bCs/>
          <w:color w:val="0B416C"/>
          <w:kern w:val="36"/>
          <w:sz w:val="44"/>
          <w:szCs w:val="44"/>
          <w14:ligatures w14:val="none"/>
        </w:rPr>
      </w:pPr>
      <w:r w:rsidRPr="00A62929">
        <w:rPr>
          <w:rFonts w:ascii="EB Garamond" w:eastAsia="Times New Roman" w:hAnsi="EB Garamond" w:cs="Times New Roman"/>
          <w:b/>
          <w:bCs/>
          <w:color w:val="0B416C"/>
          <w:kern w:val="36"/>
          <w:sz w:val="44"/>
          <w:szCs w:val="44"/>
          <w:bdr w:val="none" w:sz="0" w:space="0" w:color="auto" w:frame="1"/>
          <w14:ligatures w14:val="none"/>
        </w:rPr>
        <w:t>Catholics Participating in National Eucharistic Pilgrimage and the National Eucharistic Congress Have Opportunities to Receive Plenary Indulgences</w:t>
      </w:r>
    </w:p>
    <w:p w14:paraId="5AFD11E2" w14:textId="5CDE594A" w:rsidR="00E01F4E" w:rsidRDefault="00E01F4E" w:rsidP="00E01F4E">
      <w:pPr>
        <w:spacing w:after="0" w:line="240" w:lineRule="auto"/>
        <w:textAlignment w:val="baseline"/>
        <w:rPr>
          <w:rFonts w:ascii="Roboto" w:eastAsia="Times New Roman" w:hAnsi="Roboto" w:cs="Times New Roman"/>
          <w:color w:val="262626"/>
          <w:kern w:val="0"/>
          <w:sz w:val="27"/>
          <w:szCs w:val="27"/>
          <w14:ligatures w14:val="none"/>
        </w:rPr>
      </w:pPr>
      <w:r w:rsidRPr="00E01F4E">
        <w:rPr>
          <w:rFonts w:ascii="Roboto" w:eastAsia="Times New Roman" w:hAnsi="Roboto" w:cs="Times New Roman"/>
          <w:color w:val="262626"/>
          <w:kern w:val="0"/>
          <w:sz w:val="30"/>
          <w:szCs w:val="30"/>
          <w14:ligatures w14:val="none"/>
        </w:rPr>
        <w:t>“It is with gratitude to the Holy Father that we receive his Apostolic Blessing upon the participants in the National Eucharistic Congress, and for the opportunity for Catholics in our country to obtain a plenary indulgence by participating in the events of the Eucharistic Revival,” said Archbishop Timothy P. Broglio, president of the U.S. Conference of Catholic Bishops.</w:t>
      </w:r>
      <w:r>
        <w:rPr>
          <w:rFonts w:ascii="Roboto" w:eastAsia="Times New Roman" w:hAnsi="Roboto" w:cs="Times New Roman"/>
          <w:color w:val="262626"/>
          <w:kern w:val="0"/>
          <w:sz w:val="30"/>
          <w:szCs w:val="30"/>
          <w14:ligatures w14:val="none"/>
        </w:rPr>
        <w:t xml:space="preserve">      </w:t>
      </w:r>
      <w:r w:rsidRPr="00E01F4E">
        <w:rPr>
          <w:rFonts w:ascii="Roboto" w:eastAsia="Times New Roman" w:hAnsi="Roboto" w:cs="Times New Roman"/>
          <w:color w:val="262626"/>
          <w:kern w:val="0"/>
          <w:sz w:val="27"/>
          <w:szCs w:val="27"/>
          <w14:ligatures w14:val="none"/>
        </w:rPr>
        <w:t>April 9, 2024</w:t>
      </w:r>
    </w:p>
    <w:p w14:paraId="30D6EDF1" w14:textId="77777777" w:rsidR="000A529C" w:rsidRDefault="000A529C" w:rsidP="00E01F4E">
      <w:pPr>
        <w:spacing w:after="0" w:line="240" w:lineRule="auto"/>
        <w:textAlignment w:val="baseline"/>
        <w:rPr>
          <w:rFonts w:ascii="Roboto" w:eastAsia="Times New Roman" w:hAnsi="Roboto" w:cs="Times New Roman"/>
          <w:color w:val="262626"/>
          <w:kern w:val="0"/>
          <w:sz w:val="27"/>
          <w:szCs w:val="27"/>
          <w14:ligatures w14:val="none"/>
        </w:rPr>
      </w:pPr>
    </w:p>
    <w:p w14:paraId="1B7D41E7" w14:textId="77777777" w:rsidR="000A529C" w:rsidRPr="0040528C" w:rsidRDefault="000A529C" w:rsidP="000A529C">
      <w:pPr>
        <w:pStyle w:val="NormalWeb"/>
        <w:spacing w:before="0" w:beforeAutospacing="0" w:after="0" w:afterAutospacing="0"/>
        <w:textAlignment w:val="baseline"/>
        <w:rPr>
          <w:rFonts w:ascii="EB Garamond" w:hAnsi="EB Garamond"/>
          <w:color w:val="262626"/>
          <w:sz w:val="28"/>
          <w:szCs w:val="28"/>
        </w:rPr>
      </w:pPr>
      <w:r>
        <w:rPr>
          <w:rFonts w:ascii="EB Garamond" w:hAnsi="EB Garamond"/>
          <w:color w:val="262626"/>
          <w:sz w:val="39"/>
          <w:szCs w:val="39"/>
          <w:bdr w:val="none" w:sz="0" w:space="0" w:color="auto" w:frame="1"/>
        </w:rPr>
        <w:lastRenderedPageBreak/>
        <w:t>WASHINGTON – “</w:t>
      </w:r>
      <w:r w:rsidRPr="0040528C">
        <w:rPr>
          <w:rFonts w:ascii="EB Garamond" w:hAnsi="EB Garamond"/>
          <w:color w:val="262626"/>
          <w:sz w:val="28"/>
          <w:szCs w:val="28"/>
          <w:bdr w:val="none" w:sz="0" w:space="0" w:color="auto" w:frame="1"/>
        </w:rPr>
        <w:t>It is with gratitude to the Holy Father that we receive his Apostolic Blessing upon the participants in the National Eucharistic Congress, and for the opportunity for Catholics in our country to obtain a plenary indulgence by participating in the events of the Eucharistic Revival,” said Archbishop Timothy P. Broglio, president of the U.S. Conference of Catholic Bishops. Fostering encounter, sparking personal conversion, and forming disciples will be opportunities for a personal revival in the faith and the fruits of the National Eucharistic Pilgrimage and National Eucharistic Congress to be held this summer.</w:t>
      </w:r>
    </w:p>
    <w:p w14:paraId="2F560DB7" w14:textId="77777777" w:rsidR="000A529C" w:rsidRPr="0040528C" w:rsidRDefault="000A529C" w:rsidP="000A529C">
      <w:pPr>
        <w:pStyle w:val="NormalWeb"/>
        <w:spacing w:before="0" w:beforeAutospacing="0" w:after="0" w:afterAutospacing="0"/>
        <w:textAlignment w:val="baseline"/>
        <w:rPr>
          <w:rFonts w:ascii="EB Garamond" w:hAnsi="EB Garamond"/>
          <w:color w:val="262626"/>
          <w:sz w:val="28"/>
          <w:szCs w:val="28"/>
        </w:rPr>
      </w:pPr>
      <w:r w:rsidRPr="0040528C">
        <w:rPr>
          <w:rFonts w:ascii="EB Garamond" w:hAnsi="EB Garamond"/>
          <w:color w:val="262626"/>
          <w:sz w:val="28"/>
          <w:szCs w:val="28"/>
          <w:bdr w:val="none" w:sz="0" w:space="0" w:color="auto" w:frame="1"/>
        </w:rPr>
        <w:t>The National Eucharistic Pilgrimage and National Eucharistic Congress are milestone moments in the U.S. bishops’ three-year Eucharistic Revival initiative. Archbishop Broglio requested the Apostolic Penitentiary (the office within the Roman Curia that is charged with the granting and use of indulgences as expressions of divine mercy) that a </w:t>
      </w:r>
      <w:hyperlink r:id="rId7" w:history="1">
        <w:r w:rsidRPr="0040528C">
          <w:rPr>
            <w:rStyle w:val="Hyperlink"/>
            <w:rFonts w:ascii="EB Garamond" w:eastAsiaTheme="majorEastAsia" w:hAnsi="EB Garamond"/>
            <w:color w:val="1A6AA9"/>
            <w:sz w:val="28"/>
            <w:szCs w:val="28"/>
            <w:bdr w:val="none" w:sz="0" w:space="0" w:color="auto" w:frame="1"/>
          </w:rPr>
          <w:t>plenary indulgence</w:t>
        </w:r>
      </w:hyperlink>
      <w:r w:rsidRPr="0040528C">
        <w:rPr>
          <w:rFonts w:ascii="EB Garamond" w:hAnsi="EB Garamond"/>
          <w:color w:val="262626"/>
          <w:sz w:val="28"/>
          <w:szCs w:val="28"/>
          <w:bdr w:val="none" w:sz="0" w:space="0" w:color="auto" w:frame="1"/>
        </w:rPr>
        <w:t> be granted to Catholics who participate in the National Eucharistic Pilgrimage. It was also requested that he or another prelate be designated to impart the Apostolic Blessing with a Plenary Indulgence to the Christian faithful present at the National Eucharistic Congress.</w:t>
      </w:r>
    </w:p>
    <w:p w14:paraId="1358F44F" w14:textId="77777777" w:rsidR="000A529C" w:rsidRDefault="000A529C" w:rsidP="000A529C">
      <w:pPr>
        <w:pStyle w:val="NormalWeb"/>
        <w:spacing w:before="0" w:beforeAutospacing="0" w:after="0" w:afterAutospacing="0"/>
        <w:textAlignment w:val="baseline"/>
        <w:rPr>
          <w:rFonts w:ascii="EB Garamond" w:hAnsi="EB Garamond"/>
          <w:color w:val="262626"/>
          <w:sz w:val="28"/>
          <w:szCs w:val="28"/>
          <w:bdr w:val="none" w:sz="0" w:space="0" w:color="auto" w:frame="1"/>
        </w:rPr>
      </w:pPr>
      <w:r w:rsidRPr="0040528C">
        <w:rPr>
          <w:rFonts w:ascii="EB Garamond" w:hAnsi="EB Garamond"/>
          <w:color w:val="262626"/>
          <w:sz w:val="28"/>
          <w:szCs w:val="28"/>
          <w:bdr w:val="none" w:sz="0" w:space="0" w:color="auto" w:frame="1"/>
        </w:rPr>
        <w:t>“Through the efforts of the revival over the last two years, we have been building up to the pilgrimage and congress that will offer Catholics a chance to experience a profound, personal revival of faith in the Eucharist. Pope Francis continues to encourage and support us as we seek to share Christ’s love with a world that is desperately in need of Him,” said Archbishop Broglio, upon receiving the news that Pope Francis had recently granted the requests.</w:t>
      </w:r>
    </w:p>
    <w:p w14:paraId="0E5785EF" w14:textId="77777777" w:rsidR="005C04F9" w:rsidRPr="0040528C" w:rsidRDefault="005C04F9" w:rsidP="000A529C">
      <w:pPr>
        <w:pStyle w:val="NormalWeb"/>
        <w:spacing w:before="0" w:beforeAutospacing="0" w:after="0" w:afterAutospacing="0"/>
        <w:textAlignment w:val="baseline"/>
        <w:rPr>
          <w:rFonts w:ascii="EB Garamond" w:hAnsi="EB Garamond"/>
          <w:color w:val="262626"/>
          <w:sz w:val="28"/>
          <w:szCs w:val="28"/>
        </w:rPr>
      </w:pPr>
    </w:p>
    <w:p w14:paraId="56A13179" w14:textId="77777777" w:rsidR="000A529C" w:rsidRPr="0040528C" w:rsidRDefault="000A529C" w:rsidP="000A529C">
      <w:pPr>
        <w:pStyle w:val="NormalWeb"/>
        <w:spacing w:before="0" w:beforeAutospacing="0" w:after="0" w:afterAutospacing="0"/>
        <w:textAlignment w:val="baseline"/>
        <w:rPr>
          <w:rFonts w:ascii="EB Garamond" w:hAnsi="EB Garamond"/>
          <w:color w:val="262626"/>
          <w:sz w:val="28"/>
          <w:szCs w:val="28"/>
        </w:rPr>
      </w:pPr>
      <w:r w:rsidRPr="0040528C">
        <w:rPr>
          <w:rStyle w:val="Strong"/>
          <w:rFonts w:ascii="inherit" w:eastAsiaTheme="majorEastAsia" w:hAnsi="inherit"/>
          <w:color w:val="262626"/>
          <w:sz w:val="28"/>
          <w:szCs w:val="28"/>
          <w:bdr w:val="none" w:sz="0" w:space="0" w:color="auto" w:frame="1"/>
        </w:rPr>
        <w:t>Plenary Indulgence for National Eucharistic Pilgrimage</w:t>
      </w:r>
    </w:p>
    <w:p w14:paraId="00F3C055" w14:textId="77777777" w:rsidR="000A529C" w:rsidRDefault="000A529C" w:rsidP="000A529C">
      <w:pPr>
        <w:pStyle w:val="NormalWeb"/>
        <w:spacing w:before="0" w:beforeAutospacing="0" w:after="0" w:afterAutospacing="0"/>
        <w:textAlignment w:val="baseline"/>
        <w:rPr>
          <w:rFonts w:ascii="EB Garamond" w:hAnsi="EB Garamond"/>
          <w:color w:val="262626"/>
          <w:sz w:val="28"/>
          <w:szCs w:val="28"/>
          <w:bdr w:val="none" w:sz="0" w:space="0" w:color="auto" w:frame="1"/>
        </w:rPr>
      </w:pPr>
      <w:r w:rsidRPr="0040528C">
        <w:rPr>
          <w:rFonts w:ascii="EB Garamond" w:hAnsi="EB Garamond"/>
          <w:color w:val="262626"/>
          <w:sz w:val="28"/>
          <w:szCs w:val="28"/>
          <w:bdr w:val="none" w:sz="0" w:space="0" w:color="auto" w:frame="1"/>
        </w:rPr>
        <w:t xml:space="preserve">A decree issued by the Apostolic Penitentiary and approved by Pope Francis indicates that the plenary indulgence will be granted to the Christian faithful who participate in the National Eucharistic Pilgrimage at any point between May 17 and July 16, 2024. It will also be granted to the elderly, infirm, and all those who cannot leave their homes for a serious reason and who participate in spirit with the National Eucharistic Pilgrimage, uniting their prayers, pains, or inconveniences with Christ and the pilgrimage. This indulgence is granted under the usual conditions of sacramental Confession, Eucharistic Communion, and prayer for the intentions of the Holy Father. The faithful may also apply this indulgence through suffrage for the souls of the faithful departed in Purgatory. In recognition of this extraordinary event, the Apostolic Penitentiary also requests that all priests who have been endowed with the appropriate faculties for </w:t>
      </w:r>
      <w:r w:rsidRPr="0040528C">
        <w:rPr>
          <w:rFonts w:ascii="EB Garamond" w:hAnsi="EB Garamond"/>
          <w:color w:val="262626"/>
          <w:sz w:val="28"/>
          <w:szCs w:val="28"/>
          <w:bdr w:val="none" w:sz="0" w:space="0" w:color="auto" w:frame="1"/>
        </w:rPr>
        <w:lastRenderedPageBreak/>
        <w:t>hearing Confessions present themselves willingly and generously in administering the Sacrament of Penance to all who participate in the National Eucharistic Pilgrimage.</w:t>
      </w:r>
    </w:p>
    <w:p w14:paraId="4C103E70" w14:textId="77777777" w:rsidR="005C04F9" w:rsidRPr="0040528C" w:rsidRDefault="005C04F9" w:rsidP="000A529C">
      <w:pPr>
        <w:pStyle w:val="NormalWeb"/>
        <w:spacing w:before="0" w:beforeAutospacing="0" w:after="0" w:afterAutospacing="0"/>
        <w:textAlignment w:val="baseline"/>
        <w:rPr>
          <w:rFonts w:ascii="EB Garamond" w:hAnsi="EB Garamond"/>
          <w:color w:val="262626"/>
          <w:sz w:val="28"/>
          <w:szCs w:val="28"/>
        </w:rPr>
      </w:pPr>
    </w:p>
    <w:p w14:paraId="22263A66" w14:textId="77777777" w:rsidR="000A529C" w:rsidRPr="0040528C" w:rsidRDefault="000A529C" w:rsidP="000A529C">
      <w:pPr>
        <w:pStyle w:val="NormalWeb"/>
        <w:spacing w:before="0" w:beforeAutospacing="0" w:after="0" w:afterAutospacing="0"/>
        <w:textAlignment w:val="baseline"/>
        <w:rPr>
          <w:rFonts w:ascii="EB Garamond" w:hAnsi="EB Garamond"/>
          <w:color w:val="262626"/>
          <w:sz w:val="28"/>
          <w:szCs w:val="28"/>
        </w:rPr>
      </w:pPr>
      <w:r w:rsidRPr="0040528C">
        <w:rPr>
          <w:rStyle w:val="Strong"/>
          <w:rFonts w:ascii="inherit" w:eastAsiaTheme="majorEastAsia" w:hAnsi="inherit"/>
          <w:color w:val="262626"/>
          <w:sz w:val="28"/>
          <w:szCs w:val="28"/>
          <w:bdr w:val="none" w:sz="0" w:space="0" w:color="auto" w:frame="1"/>
        </w:rPr>
        <w:t>Papal Blessing with Plenary Indulgence for National Eucharistic Congress</w:t>
      </w:r>
    </w:p>
    <w:p w14:paraId="2F9B1367" w14:textId="77777777" w:rsidR="000A529C" w:rsidRPr="0040528C" w:rsidRDefault="000A529C" w:rsidP="000A529C">
      <w:pPr>
        <w:pStyle w:val="NormalWeb"/>
        <w:spacing w:before="0" w:beforeAutospacing="0" w:after="0" w:afterAutospacing="0"/>
        <w:textAlignment w:val="baseline"/>
        <w:rPr>
          <w:rFonts w:ascii="EB Garamond" w:hAnsi="EB Garamond"/>
          <w:color w:val="262626"/>
          <w:sz w:val="28"/>
          <w:szCs w:val="28"/>
        </w:rPr>
      </w:pPr>
      <w:r w:rsidRPr="0040528C">
        <w:rPr>
          <w:rFonts w:ascii="EB Garamond" w:hAnsi="EB Garamond"/>
          <w:color w:val="262626"/>
          <w:sz w:val="28"/>
          <w:szCs w:val="28"/>
          <w:bdr w:val="none" w:sz="0" w:space="0" w:color="auto" w:frame="1"/>
        </w:rPr>
        <w:t>The second decree issued by the Apostolic Penitentiary and approved by Pope Francis, says that Archbishop Broglio or another prelate of episcopal rank assigned by him, following the Holy Sacrifice of the Mass, may impart the Papal Blessing with a Plenary Indulgence to the Christian Faithful who participate in the National Eucharistic Congress, who are truly repentant, and who are motivated by charity, if the usual conditions for indulgences—sacramental Confession, Eucharistic Communion, and prayer for the intentions of the Holy Father—have been met. Faithful individuals who, due to reasonable circumstances and with pious intention, have participated in the sacred rites and received the Papal Blessing through media communications, may also obtain a Plenary Indulgence.</w:t>
      </w:r>
    </w:p>
    <w:p w14:paraId="6B442C2C" w14:textId="77777777" w:rsidR="000A529C" w:rsidRPr="0040528C" w:rsidRDefault="000A529C" w:rsidP="000A529C">
      <w:pPr>
        <w:pStyle w:val="NormalWeb"/>
        <w:spacing w:before="0" w:beforeAutospacing="0" w:after="0" w:afterAutospacing="0"/>
        <w:textAlignment w:val="baseline"/>
        <w:rPr>
          <w:rFonts w:ascii="EB Garamond" w:hAnsi="EB Garamond"/>
          <w:color w:val="262626"/>
          <w:sz w:val="28"/>
          <w:szCs w:val="28"/>
        </w:rPr>
      </w:pPr>
      <w:r w:rsidRPr="0040528C">
        <w:rPr>
          <w:rFonts w:ascii="EB Garamond" w:hAnsi="EB Garamond"/>
          <w:color w:val="262626"/>
          <w:sz w:val="28"/>
          <w:szCs w:val="28"/>
          <w:bdr w:val="none" w:sz="0" w:space="0" w:color="auto" w:frame="1"/>
        </w:rPr>
        <w:t>The National Eucharistic Revival began on the Solemnity of the Most Holy Body and Blood of Christ (Corpus Christi) in 2022 and continues through 2025. Following the congress will be a “Year of Missionary Sending,” in which Catholics from all stages and walks of life will be sent out to share Christ’s love that they have received in encounter with him through the Eucharist. For more information on the revival, pilgrimage, and congress, please visit </w:t>
      </w:r>
      <w:hyperlink r:id="rId8" w:history="1">
        <w:r w:rsidRPr="0040528C">
          <w:rPr>
            <w:rStyle w:val="Hyperlink"/>
            <w:rFonts w:ascii="EB Garamond" w:eastAsiaTheme="majorEastAsia" w:hAnsi="EB Garamond"/>
            <w:color w:val="1A6AA9"/>
            <w:sz w:val="28"/>
            <w:szCs w:val="28"/>
            <w:bdr w:val="none" w:sz="0" w:space="0" w:color="auto" w:frame="1"/>
          </w:rPr>
          <w:t>https://www.eucharisticrevival.org</w:t>
        </w:r>
      </w:hyperlink>
      <w:r w:rsidRPr="0040528C">
        <w:rPr>
          <w:rFonts w:ascii="EB Garamond" w:hAnsi="EB Garamond"/>
          <w:color w:val="262626"/>
          <w:sz w:val="28"/>
          <w:szCs w:val="28"/>
          <w:bdr w:val="none" w:sz="0" w:space="0" w:color="auto" w:frame="1"/>
        </w:rPr>
        <w:t>.</w:t>
      </w:r>
    </w:p>
    <w:p w14:paraId="396ED592" w14:textId="66137636" w:rsidR="000A529C" w:rsidRPr="0040528C" w:rsidRDefault="000A529C" w:rsidP="000A529C">
      <w:pPr>
        <w:pStyle w:val="teaser"/>
        <w:shd w:val="clear" w:color="auto" w:fill="FFFFFF"/>
        <w:spacing w:before="0" w:beforeAutospacing="0" w:after="0" w:afterAutospacing="0"/>
        <w:ind w:left="720"/>
        <w:textAlignment w:val="baseline"/>
        <w:rPr>
          <w:rFonts w:ascii="Roboto" w:hAnsi="Roboto"/>
          <w:color w:val="262626"/>
          <w:sz w:val="28"/>
          <w:szCs w:val="28"/>
        </w:rPr>
      </w:pPr>
    </w:p>
    <w:p w14:paraId="14D65137" w14:textId="6C041701" w:rsidR="000A529C" w:rsidRPr="00E01F4E" w:rsidRDefault="00000000" w:rsidP="000A529C">
      <w:pPr>
        <w:spacing w:after="0" w:line="240" w:lineRule="auto"/>
        <w:textAlignment w:val="baseline"/>
        <w:rPr>
          <w:rFonts w:ascii="Roboto" w:eastAsia="Times New Roman" w:hAnsi="Roboto" w:cs="Times New Roman"/>
          <w:color w:val="262626"/>
          <w:kern w:val="0"/>
          <w:sz w:val="28"/>
          <w:szCs w:val="28"/>
          <w14:ligatures w14:val="none"/>
        </w:rPr>
      </w:pPr>
      <w:hyperlink r:id="rId9" w:history="1">
        <w:r w:rsidR="000A529C" w:rsidRPr="0040528C">
          <w:rPr>
            <w:rFonts w:ascii="Roboto" w:hAnsi="Roboto"/>
            <w:color w:val="0B416C"/>
            <w:sz w:val="28"/>
            <w:szCs w:val="28"/>
            <w:bdr w:val="none" w:sz="0" w:space="0" w:color="auto" w:frame="1"/>
          </w:rPr>
          <w:br/>
        </w:r>
      </w:hyperlink>
    </w:p>
    <w:p w14:paraId="38AAA665" w14:textId="39A3EAB6" w:rsidR="00AC1F4C" w:rsidRPr="0040528C" w:rsidRDefault="00AC1F4C" w:rsidP="00F35DF4">
      <w:pPr>
        <w:rPr>
          <w:sz w:val="28"/>
          <w:szCs w:val="28"/>
        </w:rPr>
      </w:pPr>
    </w:p>
    <w:sectPr w:rsidR="00AC1F4C" w:rsidRPr="004052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459F" w14:textId="77777777" w:rsidR="0055077E" w:rsidRDefault="0055077E" w:rsidP="00EC5712">
      <w:pPr>
        <w:spacing w:after="0" w:line="240" w:lineRule="auto"/>
      </w:pPr>
      <w:r>
        <w:separator/>
      </w:r>
    </w:p>
  </w:endnote>
  <w:endnote w:type="continuationSeparator" w:id="0">
    <w:p w14:paraId="660D534D" w14:textId="77777777" w:rsidR="0055077E" w:rsidRDefault="0055077E" w:rsidP="00EC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EB Garamond">
    <w:panose1 w:val="00000500000000000000"/>
    <w:charset w:val="00"/>
    <w:family w:val="auto"/>
    <w:pitch w:val="variable"/>
    <w:sig w:usb0="E00002FF" w:usb1="0200041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1076"/>
      <w:docPartObj>
        <w:docPartGallery w:val="Page Numbers (Bottom of Page)"/>
        <w:docPartUnique/>
      </w:docPartObj>
    </w:sdtPr>
    <w:sdtEndPr>
      <w:rPr>
        <w:noProof/>
      </w:rPr>
    </w:sdtEndPr>
    <w:sdtContent>
      <w:p w14:paraId="6E115D81" w14:textId="47DB051F" w:rsidR="00EC5712" w:rsidRDefault="00EC57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94F03" w14:textId="77777777" w:rsidR="00EC5712" w:rsidRDefault="00EC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D9D3" w14:textId="77777777" w:rsidR="0055077E" w:rsidRDefault="0055077E" w:rsidP="00EC5712">
      <w:pPr>
        <w:spacing w:after="0" w:line="240" w:lineRule="auto"/>
      </w:pPr>
      <w:r>
        <w:separator/>
      </w:r>
    </w:p>
  </w:footnote>
  <w:footnote w:type="continuationSeparator" w:id="0">
    <w:p w14:paraId="0757EFB3" w14:textId="77777777" w:rsidR="0055077E" w:rsidRDefault="0055077E" w:rsidP="00EC5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2FB"/>
    <w:multiLevelType w:val="multilevel"/>
    <w:tmpl w:val="D528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12C6C"/>
    <w:multiLevelType w:val="multilevel"/>
    <w:tmpl w:val="E1C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725387">
    <w:abstractNumId w:val="0"/>
  </w:num>
  <w:num w:numId="2" w16cid:durableId="154036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F4"/>
    <w:rsid w:val="0002312C"/>
    <w:rsid w:val="000A529C"/>
    <w:rsid w:val="0040528C"/>
    <w:rsid w:val="0055077E"/>
    <w:rsid w:val="00596582"/>
    <w:rsid w:val="005C04F9"/>
    <w:rsid w:val="00834960"/>
    <w:rsid w:val="00A62929"/>
    <w:rsid w:val="00AC1F4C"/>
    <w:rsid w:val="00CD3535"/>
    <w:rsid w:val="00D1057E"/>
    <w:rsid w:val="00E01F4E"/>
    <w:rsid w:val="00EC5712"/>
    <w:rsid w:val="00F3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F9BC"/>
  <w15:chartTrackingRefBased/>
  <w15:docId w15:val="{1C61ABFD-BE28-433B-B703-B62B84F9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D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5D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5DF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5DF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35DF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35DF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35DF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35DF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35DF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D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5D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5DF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5DF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35DF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35DF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35DF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35DF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35DF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35D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D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5DF4"/>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5DF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35DF4"/>
    <w:pPr>
      <w:spacing w:before="160"/>
      <w:jc w:val="center"/>
    </w:pPr>
    <w:rPr>
      <w:i/>
      <w:iCs/>
      <w:color w:val="404040" w:themeColor="text1" w:themeTint="BF"/>
    </w:rPr>
  </w:style>
  <w:style w:type="character" w:customStyle="1" w:styleId="QuoteChar">
    <w:name w:val="Quote Char"/>
    <w:basedOn w:val="DefaultParagraphFont"/>
    <w:link w:val="Quote"/>
    <w:uiPriority w:val="29"/>
    <w:rsid w:val="00F35DF4"/>
    <w:rPr>
      <w:i/>
      <w:iCs/>
      <w:color w:val="404040" w:themeColor="text1" w:themeTint="BF"/>
    </w:rPr>
  </w:style>
  <w:style w:type="paragraph" w:styleId="ListParagraph">
    <w:name w:val="List Paragraph"/>
    <w:basedOn w:val="Normal"/>
    <w:uiPriority w:val="34"/>
    <w:qFormat/>
    <w:rsid w:val="00F35DF4"/>
    <w:pPr>
      <w:ind w:left="720"/>
      <w:contextualSpacing/>
    </w:pPr>
  </w:style>
  <w:style w:type="character" w:styleId="IntenseEmphasis">
    <w:name w:val="Intense Emphasis"/>
    <w:basedOn w:val="DefaultParagraphFont"/>
    <w:uiPriority w:val="21"/>
    <w:qFormat/>
    <w:rsid w:val="00F35DF4"/>
    <w:rPr>
      <w:i/>
      <w:iCs/>
      <w:color w:val="0F4761" w:themeColor="accent1" w:themeShade="BF"/>
    </w:rPr>
  </w:style>
  <w:style w:type="paragraph" w:styleId="IntenseQuote">
    <w:name w:val="Intense Quote"/>
    <w:basedOn w:val="Normal"/>
    <w:next w:val="Normal"/>
    <w:link w:val="IntenseQuoteChar"/>
    <w:uiPriority w:val="30"/>
    <w:qFormat/>
    <w:rsid w:val="00F35D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5DF4"/>
    <w:rPr>
      <w:i/>
      <w:iCs/>
      <w:color w:val="0F4761" w:themeColor="accent1" w:themeShade="BF"/>
    </w:rPr>
  </w:style>
  <w:style w:type="character" w:styleId="IntenseReference">
    <w:name w:val="Intense Reference"/>
    <w:basedOn w:val="DefaultParagraphFont"/>
    <w:uiPriority w:val="32"/>
    <w:qFormat/>
    <w:rsid w:val="00F35DF4"/>
    <w:rPr>
      <w:b/>
      <w:bCs/>
      <w:smallCaps/>
      <w:color w:val="0F4761" w:themeColor="accent1" w:themeShade="BF"/>
      <w:spacing w:val="5"/>
    </w:rPr>
  </w:style>
  <w:style w:type="paragraph" w:styleId="NormalWeb">
    <w:name w:val="Normal (Web)"/>
    <w:basedOn w:val="Normal"/>
    <w:uiPriority w:val="99"/>
    <w:semiHidden/>
    <w:unhideWhenUsed/>
    <w:rsid w:val="00F35DF4"/>
    <w:pPr>
      <w:spacing w:before="100" w:beforeAutospacing="1" w:after="100" w:afterAutospacing="1" w:line="240" w:lineRule="auto"/>
    </w:pPr>
    <w:rPr>
      <w:rFonts w:eastAsia="Times New Roman" w:cs="Times New Roman"/>
      <w:kern w:val="0"/>
      <w:szCs w:val="24"/>
      <w14:ligatures w14:val="none"/>
    </w:rPr>
  </w:style>
  <w:style w:type="character" w:customStyle="1" w:styleId="field">
    <w:name w:val="field"/>
    <w:basedOn w:val="DefaultParagraphFont"/>
    <w:rsid w:val="00E01F4E"/>
  </w:style>
  <w:style w:type="character" w:styleId="Hyperlink">
    <w:name w:val="Hyperlink"/>
    <w:basedOn w:val="DefaultParagraphFont"/>
    <w:uiPriority w:val="99"/>
    <w:semiHidden/>
    <w:unhideWhenUsed/>
    <w:rsid w:val="000A529C"/>
    <w:rPr>
      <w:color w:val="0000FF"/>
      <w:u w:val="single"/>
    </w:rPr>
  </w:style>
  <w:style w:type="character" w:styleId="Strong">
    <w:name w:val="Strong"/>
    <w:basedOn w:val="DefaultParagraphFont"/>
    <w:uiPriority w:val="22"/>
    <w:qFormat/>
    <w:rsid w:val="000A529C"/>
    <w:rPr>
      <w:b/>
      <w:bCs/>
    </w:rPr>
  </w:style>
  <w:style w:type="paragraph" w:customStyle="1" w:styleId="teaser">
    <w:name w:val="teaser"/>
    <w:basedOn w:val="Normal"/>
    <w:rsid w:val="000A529C"/>
    <w:pPr>
      <w:spacing w:before="100" w:beforeAutospacing="1" w:after="100" w:afterAutospacing="1" w:line="240" w:lineRule="auto"/>
    </w:pPr>
    <w:rPr>
      <w:rFonts w:eastAsia="Times New Roman" w:cs="Times New Roman"/>
      <w:kern w:val="0"/>
      <w:szCs w:val="24"/>
      <w14:ligatures w14:val="none"/>
    </w:rPr>
  </w:style>
  <w:style w:type="paragraph" w:styleId="Header">
    <w:name w:val="header"/>
    <w:basedOn w:val="Normal"/>
    <w:link w:val="HeaderChar"/>
    <w:uiPriority w:val="99"/>
    <w:unhideWhenUsed/>
    <w:rsid w:val="00EC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12"/>
  </w:style>
  <w:style w:type="paragraph" w:styleId="Footer">
    <w:name w:val="footer"/>
    <w:basedOn w:val="Normal"/>
    <w:link w:val="FooterChar"/>
    <w:uiPriority w:val="99"/>
    <w:unhideWhenUsed/>
    <w:rsid w:val="00EC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6344">
      <w:bodyDiv w:val="1"/>
      <w:marLeft w:val="0"/>
      <w:marRight w:val="0"/>
      <w:marTop w:val="0"/>
      <w:marBottom w:val="0"/>
      <w:divBdr>
        <w:top w:val="none" w:sz="0" w:space="0" w:color="auto"/>
        <w:left w:val="none" w:sz="0" w:space="0" w:color="auto"/>
        <w:bottom w:val="none" w:sz="0" w:space="0" w:color="auto"/>
        <w:right w:val="none" w:sz="0" w:space="0" w:color="auto"/>
      </w:divBdr>
      <w:divsChild>
        <w:div w:id="2073847326">
          <w:marLeft w:val="0"/>
          <w:marRight w:val="0"/>
          <w:marTop w:val="0"/>
          <w:marBottom w:val="0"/>
          <w:divBdr>
            <w:top w:val="none" w:sz="0" w:space="0" w:color="auto"/>
            <w:left w:val="none" w:sz="0" w:space="0" w:color="auto"/>
            <w:bottom w:val="none" w:sz="0" w:space="0" w:color="auto"/>
            <w:right w:val="none" w:sz="0" w:space="0" w:color="auto"/>
          </w:divBdr>
        </w:div>
        <w:div w:id="341278035">
          <w:marLeft w:val="0"/>
          <w:marRight w:val="0"/>
          <w:marTop w:val="0"/>
          <w:marBottom w:val="0"/>
          <w:divBdr>
            <w:top w:val="none" w:sz="0" w:space="0" w:color="auto"/>
            <w:left w:val="none" w:sz="0" w:space="0" w:color="auto"/>
            <w:bottom w:val="none" w:sz="0" w:space="0" w:color="auto"/>
            <w:right w:val="none" w:sz="0" w:space="0" w:color="auto"/>
          </w:divBdr>
          <w:divsChild>
            <w:div w:id="945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637">
      <w:bodyDiv w:val="1"/>
      <w:marLeft w:val="0"/>
      <w:marRight w:val="0"/>
      <w:marTop w:val="0"/>
      <w:marBottom w:val="0"/>
      <w:divBdr>
        <w:top w:val="none" w:sz="0" w:space="0" w:color="auto"/>
        <w:left w:val="none" w:sz="0" w:space="0" w:color="auto"/>
        <w:bottom w:val="none" w:sz="0" w:space="0" w:color="auto"/>
        <w:right w:val="none" w:sz="0" w:space="0" w:color="auto"/>
      </w:divBdr>
      <w:divsChild>
        <w:div w:id="167259963">
          <w:marLeft w:val="0"/>
          <w:marRight w:val="0"/>
          <w:marTop w:val="0"/>
          <w:marBottom w:val="0"/>
          <w:divBdr>
            <w:top w:val="none" w:sz="0" w:space="0" w:color="auto"/>
            <w:left w:val="none" w:sz="0" w:space="0" w:color="auto"/>
            <w:bottom w:val="none" w:sz="0" w:space="0" w:color="auto"/>
            <w:right w:val="none" w:sz="0" w:space="0" w:color="auto"/>
          </w:divBdr>
          <w:divsChild>
            <w:div w:id="408305689">
              <w:marLeft w:val="0"/>
              <w:marRight w:val="0"/>
              <w:marTop w:val="0"/>
              <w:marBottom w:val="0"/>
              <w:divBdr>
                <w:top w:val="none" w:sz="0" w:space="0" w:color="auto"/>
                <w:left w:val="none" w:sz="0" w:space="0" w:color="auto"/>
                <w:bottom w:val="none" w:sz="0" w:space="0" w:color="auto"/>
                <w:right w:val="none" w:sz="0" w:space="0" w:color="auto"/>
              </w:divBdr>
              <w:divsChild>
                <w:div w:id="726418260">
                  <w:marLeft w:val="-225"/>
                  <w:marRight w:val="-225"/>
                  <w:marTop w:val="0"/>
                  <w:marBottom w:val="0"/>
                  <w:divBdr>
                    <w:top w:val="none" w:sz="0" w:space="0" w:color="auto"/>
                    <w:left w:val="none" w:sz="0" w:space="0" w:color="auto"/>
                    <w:bottom w:val="none" w:sz="0" w:space="0" w:color="auto"/>
                    <w:right w:val="none" w:sz="0" w:space="0" w:color="auto"/>
                  </w:divBdr>
                  <w:divsChild>
                    <w:div w:id="1144733488">
                      <w:marLeft w:val="0"/>
                      <w:marRight w:val="0"/>
                      <w:marTop w:val="0"/>
                      <w:marBottom w:val="0"/>
                      <w:divBdr>
                        <w:top w:val="none" w:sz="0" w:space="0" w:color="auto"/>
                        <w:left w:val="none" w:sz="0" w:space="0" w:color="auto"/>
                        <w:bottom w:val="none" w:sz="0" w:space="0" w:color="auto"/>
                        <w:right w:val="none" w:sz="0" w:space="0" w:color="auto"/>
                      </w:divBdr>
                      <w:divsChild>
                        <w:div w:id="17373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7258">
          <w:marLeft w:val="0"/>
          <w:marRight w:val="0"/>
          <w:marTop w:val="0"/>
          <w:marBottom w:val="600"/>
          <w:divBdr>
            <w:top w:val="none" w:sz="0" w:space="0" w:color="auto"/>
            <w:left w:val="none" w:sz="0" w:space="0" w:color="auto"/>
            <w:bottom w:val="none" w:sz="0" w:space="0" w:color="auto"/>
            <w:right w:val="none" w:sz="0" w:space="0" w:color="auto"/>
          </w:divBdr>
          <w:divsChild>
            <w:div w:id="1692150444">
              <w:marLeft w:val="0"/>
              <w:marRight w:val="0"/>
              <w:marTop w:val="0"/>
              <w:marBottom w:val="0"/>
              <w:divBdr>
                <w:top w:val="none" w:sz="0" w:space="0" w:color="auto"/>
                <w:left w:val="none" w:sz="0" w:space="0" w:color="auto"/>
                <w:bottom w:val="none" w:sz="0" w:space="0" w:color="auto"/>
                <w:right w:val="none" w:sz="0" w:space="0" w:color="auto"/>
              </w:divBdr>
              <w:divsChild>
                <w:div w:id="264072986">
                  <w:marLeft w:val="-225"/>
                  <w:marRight w:val="-225"/>
                  <w:marTop w:val="0"/>
                  <w:marBottom w:val="0"/>
                  <w:divBdr>
                    <w:top w:val="none" w:sz="0" w:space="0" w:color="auto"/>
                    <w:left w:val="none" w:sz="0" w:space="0" w:color="auto"/>
                    <w:bottom w:val="none" w:sz="0" w:space="0" w:color="auto"/>
                    <w:right w:val="none" w:sz="0" w:space="0" w:color="auto"/>
                  </w:divBdr>
                  <w:divsChild>
                    <w:div w:id="764619075">
                      <w:marLeft w:val="0"/>
                      <w:marRight w:val="0"/>
                      <w:marTop w:val="0"/>
                      <w:marBottom w:val="0"/>
                      <w:divBdr>
                        <w:top w:val="single" w:sz="6" w:space="15" w:color="D6D6D6"/>
                        <w:left w:val="none" w:sz="0" w:space="0" w:color="auto"/>
                        <w:bottom w:val="single" w:sz="6" w:space="15" w:color="D6D6D6"/>
                        <w:right w:val="none" w:sz="0" w:space="0" w:color="auto"/>
                      </w:divBdr>
                      <w:divsChild>
                        <w:div w:id="486940976">
                          <w:marLeft w:val="0"/>
                          <w:marRight w:val="0"/>
                          <w:marTop w:val="0"/>
                          <w:marBottom w:val="0"/>
                          <w:divBdr>
                            <w:top w:val="none" w:sz="0" w:space="0" w:color="auto"/>
                            <w:left w:val="none" w:sz="0" w:space="0" w:color="auto"/>
                            <w:bottom w:val="none" w:sz="0" w:space="0" w:color="auto"/>
                            <w:right w:val="none" w:sz="0" w:space="0" w:color="auto"/>
                          </w:divBdr>
                          <w:divsChild>
                            <w:div w:id="245502466">
                              <w:marLeft w:val="0"/>
                              <w:marRight w:val="0"/>
                              <w:marTop w:val="0"/>
                              <w:marBottom w:val="0"/>
                              <w:divBdr>
                                <w:top w:val="none" w:sz="0" w:space="0" w:color="auto"/>
                                <w:left w:val="none" w:sz="0" w:space="0" w:color="auto"/>
                                <w:bottom w:val="none" w:sz="0" w:space="0" w:color="auto"/>
                                <w:right w:val="none" w:sz="0" w:space="0" w:color="auto"/>
                              </w:divBdr>
                            </w:div>
                            <w:div w:id="17555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03010">
          <w:marLeft w:val="0"/>
          <w:marRight w:val="0"/>
          <w:marTop w:val="0"/>
          <w:marBottom w:val="0"/>
          <w:divBdr>
            <w:top w:val="none" w:sz="0" w:space="0" w:color="auto"/>
            <w:left w:val="none" w:sz="0" w:space="0" w:color="auto"/>
            <w:bottom w:val="none" w:sz="0" w:space="0" w:color="auto"/>
            <w:right w:val="none" w:sz="0" w:space="0" w:color="auto"/>
          </w:divBdr>
          <w:divsChild>
            <w:div w:id="1990090742">
              <w:marLeft w:val="0"/>
              <w:marRight w:val="0"/>
              <w:marTop w:val="0"/>
              <w:marBottom w:val="0"/>
              <w:divBdr>
                <w:top w:val="none" w:sz="0" w:space="0" w:color="auto"/>
                <w:left w:val="none" w:sz="0" w:space="0" w:color="auto"/>
                <w:bottom w:val="none" w:sz="0" w:space="0" w:color="auto"/>
                <w:right w:val="none" w:sz="0" w:space="0" w:color="auto"/>
              </w:divBdr>
              <w:divsChild>
                <w:div w:id="786654315">
                  <w:marLeft w:val="0"/>
                  <w:marRight w:val="0"/>
                  <w:marTop w:val="0"/>
                  <w:marBottom w:val="0"/>
                  <w:divBdr>
                    <w:top w:val="none" w:sz="0" w:space="0" w:color="auto"/>
                    <w:left w:val="none" w:sz="0" w:space="0" w:color="auto"/>
                    <w:bottom w:val="none" w:sz="0" w:space="0" w:color="auto"/>
                    <w:right w:val="none" w:sz="0" w:space="0" w:color="auto"/>
                  </w:divBdr>
                  <w:divsChild>
                    <w:div w:id="194391438">
                      <w:marLeft w:val="0"/>
                      <w:marRight w:val="0"/>
                      <w:marTop w:val="0"/>
                      <w:marBottom w:val="0"/>
                      <w:divBdr>
                        <w:top w:val="none" w:sz="0" w:space="0" w:color="auto"/>
                        <w:left w:val="none" w:sz="0" w:space="0" w:color="auto"/>
                        <w:bottom w:val="none" w:sz="0" w:space="0" w:color="auto"/>
                        <w:right w:val="none" w:sz="0" w:space="0" w:color="auto"/>
                      </w:divBdr>
                      <w:divsChild>
                        <w:div w:id="394354988">
                          <w:marLeft w:val="-225"/>
                          <w:marRight w:val="-225"/>
                          <w:marTop w:val="0"/>
                          <w:marBottom w:val="0"/>
                          <w:divBdr>
                            <w:top w:val="none" w:sz="0" w:space="0" w:color="auto"/>
                            <w:left w:val="none" w:sz="0" w:space="0" w:color="auto"/>
                            <w:bottom w:val="none" w:sz="0" w:space="0" w:color="auto"/>
                            <w:right w:val="none" w:sz="0" w:space="0" w:color="auto"/>
                          </w:divBdr>
                          <w:divsChild>
                            <w:div w:id="981958569">
                              <w:marLeft w:val="0"/>
                              <w:marRight w:val="0"/>
                              <w:marTop w:val="0"/>
                              <w:marBottom w:val="0"/>
                              <w:divBdr>
                                <w:top w:val="none" w:sz="0" w:space="0" w:color="auto"/>
                                <w:left w:val="none" w:sz="0" w:space="0" w:color="auto"/>
                                <w:bottom w:val="none" w:sz="0" w:space="0" w:color="auto"/>
                                <w:right w:val="none" w:sz="0" w:space="0" w:color="auto"/>
                              </w:divBdr>
                              <w:divsChild>
                                <w:div w:id="1789591697">
                                  <w:marLeft w:val="0"/>
                                  <w:marRight w:val="0"/>
                                  <w:marTop w:val="0"/>
                                  <w:marBottom w:val="0"/>
                                  <w:divBdr>
                                    <w:top w:val="none" w:sz="0" w:space="0" w:color="auto"/>
                                    <w:left w:val="none" w:sz="0" w:space="0" w:color="auto"/>
                                    <w:bottom w:val="none" w:sz="0" w:space="0" w:color="auto"/>
                                    <w:right w:val="none" w:sz="0" w:space="0" w:color="auto"/>
                                  </w:divBdr>
                                  <w:divsChild>
                                    <w:div w:id="1699425463">
                                      <w:marLeft w:val="0"/>
                                      <w:marRight w:val="0"/>
                                      <w:marTop w:val="0"/>
                                      <w:marBottom w:val="0"/>
                                      <w:divBdr>
                                        <w:top w:val="none" w:sz="0" w:space="0" w:color="auto"/>
                                        <w:left w:val="none" w:sz="0" w:space="0" w:color="auto"/>
                                        <w:bottom w:val="none" w:sz="0" w:space="0" w:color="auto"/>
                                        <w:right w:val="none" w:sz="0" w:space="0" w:color="auto"/>
                                      </w:divBdr>
                                      <w:divsChild>
                                        <w:div w:id="1824468517">
                                          <w:marLeft w:val="0"/>
                                          <w:marRight w:val="0"/>
                                          <w:marTop w:val="0"/>
                                          <w:marBottom w:val="0"/>
                                          <w:divBdr>
                                            <w:top w:val="none" w:sz="0" w:space="0" w:color="auto"/>
                                            <w:left w:val="none" w:sz="0" w:space="0" w:color="auto"/>
                                            <w:bottom w:val="none" w:sz="0" w:space="0" w:color="auto"/>
                                            <w:right w:val="none" w:sz="0" w:space="0" w:color="auto"/>
                                          </w:divBdr>
                                          <w:divsChild>
                                            <w:div w:id="1198159964">
                                              <w:marLeft w:val="0"/>
                                              <w:marRight w:val="0"/>
                                              <w:marTop w:val="0"/>
                                              <w:marBottom w:val="0"/>
                                              <w:divBdr>
                                                <w:top w:val="none" w:sz="0" w:space="0" w:color="auto"/>
                                                <w:left w:val="none" w:sz="0" w:space="0" w:color="auto"/>
                                                <w:bottom w:val="none" w:sz="0" w:space="0" w:color="auto"/>
                                                <w:right w:val="none" w:sz="0" w:space="0" w:color="auto"/>
                                              </w:divBdr>
                                            </w:div>
                                            <w:div w:id="562301751">
                                              <w:marLeft w:val="0"/>
                                              <w:marRight w:val="0"/>
                                              <w:marTop w:val="0"/>
                                              <w:marBottom w:val="0"/>
                                              <w:divBdr>
                                                <w:top w:val="none" w:sz="0" w:space="0" w:color="auto"/>
                                                <w:left w:val="none" w:sz="0" w:space="0" w:color="auto"/>
                                                <w:bottom w:val="none" w:sz="0" w:space="0" w:color="auto"/>
                                                <w:right w:val="none" w:sz="0" w:space="0" w:color="auto"/>
                                              </w:divBdr>
                                            </w:div>
                                            <w:div w:id="1490318278">
                                              <w:marLeft w:val="0"/>
                                              <w:marRight w:val="0"/>
                                              <w:marTop w:val="0"/>
                                              <w:marBottom w:val="0"/>
                                              <w:divBdr>
                                                <w:top w:val="none" w:sz="0" w:space="0" w:color="auto"/>
                                                <w:left w:val="none" w:sz="0" w:space="0" w:color="auto"/>
                                                <w:bottom w:val="none" w:sz="0" w:space="0" w:color="auto"/>
                                                <w:right w:val="none" w:sz="0" w:space="0" w:color="auto"/>
                                              </w:divBdr>
                                            </w:div>
                                            <w:div w:id="17761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797068">
      <w:bodyDiv w:val="1"/>
      <w:marLeft w:val="0"/>
      <w:marRight w:val="0"/>
      <w:marTop w:val="0"/>
      <w:marBottom w:val="0"/>
      <w:divBdr>
        <w:top w:val="none" w:sz="0" w:space="0" w:color="auto"/>
        <w:left w:val="none" w:sz="0" w:space="0" w:color="auto"/>
        <w:bottom w:val="none" w:sz="0" w:space="0" w:color="auto"/>
        <w:right w:val="none" w:sz="0" w:space="0" w:color="auto"/>
      </w:divBdr>
      <w:divsChild>
        <w:div w:id="1535387430">
          <w:marLeft w:val="0"/>
          <w:marRight w:val="0"/>
          <w:marTop w:val="0"/>
          <w:marBottom w:val="0"/>
          <w:divBdr>
            <w:top w:val="none" w:sz="0" w:space="0" w:color="auto"/>
            <w:left w:val="none" w:sz="0" w:space="0" w:color="auto"/>
            <w:bottom w:val="none" w:sz="0" w:space="0" w:color="auto"/>
            <w:right w:val="none" w:sz="0" w:space="0" w:color="auto"/>
          </w:divBdr>
          <w:divsChild>
            <w:div w:id="391320116">
              <w:marLeft w:val="0"/>
              <w:marRight w:val="0"/>
              <w:marTop w:val="0"/>
              <w:marBottom w:val="0"/>
              <w:divBdr>
                <w:top w:val="none" w:sz="0" w:space="0" w:color="auto"/>
                <w:left w:val="none" w:sz="0" w:space="0" w:color="auto"/>
                <w:bottom w:val="none" w:sz="0" w:space="0" w:color="auto"/>
                <w:right w:val="none" w:sz="0" w:space="0" w:color="auto"/>
              </w:divBdr>
              <w:divsChild>
                <w:div w:id="750977648">
                  <w:marLeft w:val="0"/>
                  <w:marRight w:val="0"/>
                  <w:marTop w:val="0"/>
                  <w:marBottom w:val="0"/>
                  <w:divBdr>
                    <w:top w:val="none" w:sz="0" w:space="0" w:color="auto"/>
                    <w:left w:val="none" w:sz="0" w:space="0" w:color="auto"/>
                    <w:bottom w:val="none" w:sz="0" w:space="0" w:color="auto"/>
                    <w:right w:val="none" w:sz="0" w:space="0" w:color="auto"/>
                  </w:divBdr>
                  <w:divsChild>
                    <w:div w:id="1523397043">
                      <w:marLeft w:val="0"/>
                      <w:marRight w:val="0"/>
                      <w:marTop w:val="0"/>
                      <w:marBottom w:val="0"/>
                      <w:divBdr>
                        <w:top w:val="none" w:sz="0" w:space="0" w:color="auto"/>
                        <w:left w:val="none" w:sz="0" w:space="0" w:color="auto"/>
                        <w:bottom w:val="none" w:sz="0" w:space="0" w:color="auto"/>
                        <w:right w:val="none" w:sz="0" w:space="0" w:color="auto"/>
                      </w:divBdr>
                      <w:divsChild>
                        <w:div w:id="1118985869">
                          <w:marLeft w:val="0"/>
                          <w:marRight w:val="0"/>
                          <w:marTop w:val="0"/>
                          <w:marBottom w:val="0"/>
                          <w:divBdr>
                            <w:top w:val="none" w:sz="0" w:space="0" w:color="auto"/>
                            <w:left w:val="none" w:sz="0" w:space="0" w:color="auto"/>
                            <w:bottom w:val="none" w:sz="0" w:space="0" w:color="auto"/>
                            <w:right w:val="none" w:sz="0" w:space="0" w:color="auto"/>
                          </w:divBdr>
                          <w:divsChild>
                            <w:div w:id="15982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23608">
          <w:marLeft w:val="0"/>
          <w:marRight w:val="0"/>
          <w:marTop w:val="0"/>
          <w:marBottom w:val="0"/>
          <w:divBdr>
            <w:top w:val="none" w:sz="0" w:space="0" w:color="auto"/>
            <w:left w:val="none" w:sz="0" w:space="0" w:color="auto"/>
            <w:bottom w:val="none" w:sz="0" w:space="0" w:color="auto"/>
            <w:right w:val="none" w:sz="0" w:space="0" w:color="auto"/>
          </w:divBdr>
          <w:divsChild>
            <w:div w:id="1479347047">
              <w:marLeft w:val="0"/>
              <w:marRight w:val="0"/>
              <w:marTop w:val="0"/>
              <w:marBottom w:val="0"/>
              <w:divBdr>
                <w:top w:val="none" w:sz="0" w:space="0" w:color="auto"/>
                <w:left w:val="none" w:sz="0" w:space="0" w:color="auto"/>
                <w:bottom w:val="none" w:sz="0" w:space="0" w:color="auto"/>
                <w:right w:val="none" w:sz="0" w:space="0" w:color="auto"/>
              </w:divBdr>
            </w:div>
          </w:divsChild>
        </w:div>
        <w:div w:id="909081176">
          <w:marLeft w:val="0"/>
          <w:marRight w:val="0"/>
          <w:marTop w:val="0"/>
          <w:marBottom w:val="0"/>
          <w:divBdr>
            <w:top w:val="none" w:sz="0" w:space="0" w:color="auto"/>
            <w:left w:val="none" w:sz="0" w:space="0" w:color="auto"/>
            <w:bottom w:val="none" w:sz="0" w:space="0" w:color="auto"/>
            <w:right w:val="none" w:sz="0" w:space="0" w:color="auto"/>
          </w:divBdr>
          <w:divsChild>
            <w:div w:id="427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charisticrevival.org/" TargetMode="External"/><Relationship Id="rId3" Type="http://schemas.openxmlformats.org/officeDocument/2006/relationships/settings" Target="settings.xml"/><Relationship Id="rId7" Type="http://schemas.openxmlformats.org/officeDocument/2006/relationships/hyperlink" Target="https://www.usccb.org/sites/default/files/flipbooks/catechism/3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ccb.org/news/2024/new-survey-men-being-ordained-priesthood-underscores-significant-influenc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Balakshin</dc:creator>
  <cp:keywords/>
  <dc:description/>
  <cp:lastModifiedBy>Ramirez, Jorge@Fiscal</cp:lastModifiedBy>
  <cp:revision>3</cp:revision>
  <dcterms:created xsi:type="dcterms:W3CDTF">2024-04-25T20:15:00Z</dcterms:created>
  <dcterms:modified xsi:type="dcterms:W3CDTF">2024-04-25T20:15:00Z</dcterms:modified>
</cp:coreProperties>
</file>